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BF4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Памятка</w:t>
      </w:r>
    </w:p>
    <w:p w14:paraId="057A2360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гражданам по действиям</w:t>
      </w:r>
    </w:p>
    <w:p w14:paraId="39ABC449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Style w:val="a4"/>
          <w:color w:val="6781B8"/>
          <w:sz w:val="36"/>
          <w:szCs w:val="36"/>
        </w:rPr>
      </w:pPr>
      <w:r>
        <w:rPr>
          <w:rStyle w:val="a4"/>
          <w:color w:val="6781B8"/>
          <w:sz w:val="36"/>
          <w:szCs w:val="36"/>
        </w:rPr>
        <w:t>при установлении уровней террористической опасности</w:t>
      </w:r>
    </w:p>
    <w:p w14:paraId="210D89A6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14:paraId="0D95F705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4D322DC4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349115DC" w14:textId="77777777" w:rsidR="00000000" w:rsidRDefault="00000000"/>
    <w:p w14:paraId="3600EFF7" w14:textId="78F00FE1" w:rsidR="00E13E22" w:rsidRDefault="00E13E22">
      <w:r>
        <w:rPr>
          <w:noProof/>
        </w:rPr>
        <w:drawing>
          <wp:inline distT="0" distB="0" distL="0" distR="0" wp14:anchorId="2160D180" wp14:editId="4D9E1BF7">
            <wp:extent cx="5200015" cy="6343271"/>
            <wp:effectExtent l="0" t="0" r="635" b="635"/>
            <wp:docPr id="809585826" name="Рисунок 1" descr="по синему уров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 синему уровн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28" cy="63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EEF2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2"/>
          <w:szCs w:val="32"/>
        </w:rPr>
        <w:lastRenderedPageBreak/>
        <w:t>Повышенный «СИНИЙ» уровень</w:t>
      </w:r>
    </w:p>
    <w:p w14:paraId="0FA7A5AA" w14:textId="77777777" w:rsidR="00E13E22" w:rsidRDefault="00E13E22" w:rsidP="00E13E2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2"/>
          <w:szCs w:val="32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2D8B2607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При установлении «синего» уровня террористической опасности, рекомендуется:</w:t>
      </w:r>
    </w:p>
    <w:p w14:paraId="3BF9F9AE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4E3EA805" w14:textId="5773C2BA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нахождении на улице, в местах массового пребывания людей, в общественном транспорте обращать внимание на:</w:t>
      </w:r>
    </w:p>
    <w:p w14:paraId="27894048" w14:textId="77777777" w:rsidR="00E13E22" w:rsidRDefault="00E13E22" w:rsidP="00E13E22">
      <w:pPr>
        <w:pStyle w:val="a3"/>
        <w:spacing w:before="0" w:beforeAutospacing="0" w:after="0" w:afterAutospacing="0"/>
        <w:ind w:left="660"/>
        <w:jc w:val="both"/>
        <w:rPr>
          <w:rFonts w:ascii="Verdana" w:hAnsi="Verdana"/>
          <w:color w:val="000000"/>
          <w:sz w:val="21"/>
          <w:szCs w:val="21"/>
        </w:rPr>
      </w:pPr>
    </w:p>
    <w:p w14:paraId="54C09A9C" w14:textId="77777777" w:rsidR="00E13E22" w:rsidRDefault="00E13E22" w:rsidP="00E13E22">
      <w:pPr>
        <w:pStyle w:val="a3"/>
        <w:spacing w:before="0" w:beforeAutospacing="0" w:after="0" w:afterAutospacing="0"/>
        <w:ind w:left="357"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14:paraId="7BF847DB" w14:textId="77777777" w:rsidR="00E13E22" w:rsidRDefault="00E13E22" w:rsidP="00E13E22">
      <w:pPr>
        <w:pStyle w:val="a3"/>
        <w:spacing w:before="0" w:beforeAutospacing="0" w:after="0" w:afterAutospacing="0"/>
        <w:ind w:left="357"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7EE9A00E" w14:textId="77777777" w:rsidR="00E13E22" w:rsidRDefault="00E13E22" w:rsidP="00E13E22">
      <w:pPr>
        <w:pStyle w:val="a3"/>
        <w:spacing w:before="0" w:beforeAutospacing="0" w:after="0" w:afterAutospacing="0"/>
        <w:ind w:left="3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1270E189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63AE30E5" w14:textId="74CB78DA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 всех подозрительных ситуациях незамедлительно сообщать сотрудника правоохранительных органов.</w:t>
      </w:r>
    </w:p>
    <w:p w14:paraId="0405FD1A" w14:textId="77777777" w:rsidR="00E13E22" w:rsidRDefault="00E13E22" w:rsidP="00E13E22">
      <w:pPr>
        <w:pStyle w:val="a3"/>
        <w:spacing w:before="0" w:beforeAutospacing="0" w:after="0" w:afterAutospacing="0"/>
        <w:ind w:left="660"/>
        <w:jc w:val="both"/>
        <w:rPr>
          <w:rFonts w:ascii="Verdana" w:hAnsi="Verdana"/>
          <w:color w:val="000000"/>
          <w:sz w:val="21"/>
          <w:szCs w:val="21"/>
        </w:rPr>
      </w:pPr>
    </w:p>
    <w:p w14:paraId="7B7FF29C" w14:textId="503BCC9C" w:rsidR="00E13E22" w:rsidRP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содействие правоохранительным органам.</w:t>
      </w:r>
    </w:p>
    <w:p w14:paraId="3454BE7A" w14:textId="77777777" w:rsidR="00E13E22" w:rsidRDefault="00E13E22" w:rsidP="00E13E22">
      <w:pPr>
        <w:pStyle w:val="a3"/>
        <w:spacing w:before="0" w:beforeAutospacing="0" w:after="0" w:afterAutospacing="0"/>
        <w:ind w:left="660"/>
        <w:jc w:val="both"/>
        <w:rPr>
          <w:rFonts w:ascii="Verdana" w:hAnsi="Verdana"/>
          <w:color w:val="000000"/>
          <w:sz w:val="21"/>
          <w:szCs w:val="21"/>
        </w:rPr>
      </w:pPr>
    </w:p>
    <w:p w14:paraId="2B55B618" w14:textId="4BBCF0CB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14:paraId="56B07D1F" w14:textId="77777777" w:rsidR="00E13E22" w:rsidRDefault="00E13E22" w:rsidP="00E13E22">
      <w:pPr>
        <w:pStyle w:val="a3"/>
        <w:spacing w:before="0" w:beforeAutospacing="0" w:after="0" w:afterAutospacing="0"/>
        <w:ind w:left="660"/>
        <w:jc w:val="both"/>
        <w:rPr>
          <w:rFonts w:ascii="Verdana" w:hAnsi="Verdana"/>
          <w:color w:val="000000"/>
          <w:sz w:val="21"/>
          <w:szCs w:val="21"/>
        </w:rPr>
      </w:pPr>
    </w:p>
    <w:p w14:paraId="12377D3B" w14:textId="6A346BA0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69CFF69A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75CBF0FC" w14:textId="162F585D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20C3E4DB" w14:textId="77777777" w:rsidR="00E13E22" w:rsidRDefault="00E13E22" w:rsidP="00E13E22">
      <w:pPr>
        <w:pStyle w:val="a3"/>
        <w:spacing w:before="0" w:beforeAutospacing="0" w:after="0" w:afterAutospacing="0"/>
        <w:ind w:left="660"/>
        <w:jc w:val="both"/>
        <w:rPr>
          <w:rFonts w:ascii="Verdana" w:hAnsi="Verdana"/>
          <w:color w:val="000000"/>
          <w:sz w:val="21"/>
          <w:szCs w:val="21"/>
        </w:rPr>
      </w:pPr>
    </w:p>
    <w:p w14:paraId="2BE8E85D" w14:textId="61CB8EE9" w:rsidR="00E13E22" w:rsidRDefault="00E13E22" w:rsidP="00E13E2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14:paraId="59366F2A" w14:textId="77777777" w:rsidR="00E13E22" w:rsidRDefault="00E13E22" w:rsidP="00E13E22">
      <w:pPr>
        <w:pStyle w:val="a5"/>
        <w:rPr>
          <w:rFonts w:ascii="Verdana" w:hAnsi="Verdana"/>
          <w:color w:val="000000"/>
          <w:sz w:val="21"/>
          <w:szCs w:val="21"/>
        </w:rPr>
      </w:pPr>
    </w:p>
    <w:p w14:paraId="33B92BA1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54BD4E0E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270443C7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1074A8DC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60E8E0F4" w14:textId="77777777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774E539C" w14:textId="338FD57A" w:rsidR="00E13E22" w:rsidRDefault="00E13E22" w:rsidP="00E13E2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C337BB6" wp14:editId="24158836">
            <wp:extent cx="5102922" cy="6654800"/>
            <wp:effectExtent l="0" t="0" r="2540" b="0"/>
            <wp:docPr id="1470209589" name="Рисунок 2" descr="по желтому уров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 желтому уровн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6" cy="66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9972" w14:textId="77777777" w:rsidR="00E13E22" w:rsidRDefault="00E13E22"/>
    <w:p w14:paraId="04038F43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Высокий «ЖЁЛТЫЙ» уровень</w:t>
      </w:r>
    </w:p>
    <w:p w14:paraId="179BC26D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устанавливается при наличии подтверждённой информации о реальной</w:t>
      </w:r>
    </w:p>
    <w:p w14:paraId="4D7E9535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Style w:val="a4"/>
          <w:color w:val="6781B8"/>
          <w:sz w:val="36"/>
          <w:szCs w:val="36"/>
        </w:rPr>
      </w:pPr>
      <w:r>
        <w:rPr>
          <w:rStyle w:val="a4"/>
          <w:color w:val="6781B8"/>
          <w:sz w:val="36"/>
          <w:szCs w:val="36"/>
        </w:rPr>
        <w:t>возможности совершения террористического акта</w:t>
      </w:r>
    </w:p>
    <w:p w14:paraId="52FFDFDB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</w:p>
    <w:p w14:paraId="0C2EE248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37E8B658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7DAB9754" w14:textId="4F793CF5" w:rsid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Воздержаться, по возможности, от посещения мест массового пребывания людей.</w:t>
      </w:r>
    </w:p>
    <w:p w14:paraId="6EFB7FAE" w14:textId="7865274C" w:rsidR="00E13E22" w:rsidRP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571529C6" w14:textId="265DD29A" w:rsidR="00E13E22" w:rsidRP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5F4578D9" w14:textId="5871F200" w:rsidR="00E13E22" w:rsidRP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14:paraId="598D2A0E" w14:textId="16C681E5" w:rsidR="00E13E22" w:rsidRP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14:paraId="0770421B" w14:textId="5EF0BEE5" w:rsidR="00E13E22" w:rsidRP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14:paraId="644AC155" w14:textId="5BA18824" w:rsidR="00E13E22" w:rsidRP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14:paraId="445C6DD1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14:paraId="29377642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3E851E0C" w14:textId="3B5039FB" w:rsidR="00E13E22" w:rsidRDefault="00E13E22">
      <w:r>
        <w:rPr>
          <w:noProof/>
        </w:rPr>
        <w:drawing>
          <wp:inline distT="0" distB="0" distL="0" distR="0" wp14:anchorId="0FCD27AE" wp14:editId="13E89F95">
            <wp:extent cx="4838526" cy="5403850"/>
            <wp:effectExtent l="0" t="0" r="635" b="6350"/>
            <wp:docPr id="1960526631" name="Рисунок 3" descr="по кркасному уров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 кркасному уровн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44" cy="54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B42A" w14:textId="2D55AAA5" w:rsidR="00E13E22" w:rsidRDefault="00E13E22"/>
    <w:p w14:paraId="744AE24D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lastRenderedPageBreak/>
        <w:t>Критический «КРАСНЫЙ» уровень</w:t>
      </w:r>
    </w:p>
    <w:p w14:paraId="77D88FCB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устанавливается при наличии информации о совершённом террористическом</w:t>
      </w:r>
    </w:p>
    <w:p w14:paraId="4A114745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акте либо о совершении действий, создающих непосредственную угрозу</w:t>
      </w:r>
    </w:p>
    <w:p w14:paraId="13E80AE5" w14:textId="77777777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террористического акта</w:t>
      </w:r>
    </w:p>
    <w:p w14:paraId="47F6AB16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     Наряду с действиями, осуществляемыми при установлении «синего» и «жёлтого» уровней террористической опасности, рекомендуется:</w:t>
      </w:r>
    </w:p>
    <w:p w14:paraId="0A8B4B3F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5D0E5829" w14:textId="4E2C591A" w:rsid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0A590FB0" w14:textId="75134366" w:rsid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15BB90E8" w14:textId="4950EFB8" w:rsid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Подготовиться к возможности эвакуации:</w:t>
      </w:r>
    </w:p>
    <w:p w14:paraId="2666C7C4" w14:textId="77777777" w:rsidR="00E13E22" w:rsidRDefault="00E13E22" w:rsidP="00E13E22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 w:val="21"/>
          <w:szCs w:val="21"/>
        </w:rPr>
      </w:pPr>
    </w:p>
    <w:p w14:paraId="57B2D013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подготовить набор предметов первой необходимости, деньги и документы;</w:t>
      </w:r>
    </w:p>
    <w:p w14:paraId="08DA11A7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01E540CC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14:paraId="33F3336C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52F3880F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заготовить трёхдневный запас воды и предметов питания для членов семьи.</w:t>
      </w:r>
    </w:p>
    <w:p w14:paraId="1C9D5A13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63B778E6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Оказавшись в близи или в месте проведении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фотосъёмку.</w:t>
      </w:r>
    </w:p>
    <w:p w14:paraId="3E27EF4A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10A5EB0C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5.Держать постоянно включенными телевизор, радиоприёмник или радиоточку.</w:t>
      </w:r>
    </w:p>
    <w:p w14:paraId="1A42A224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14:paraId="4836D685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7AD077C4" w14:textId="0952FA5A" w:rsidR="00E13E22" w:rsidRDefault="00E13E22" w:rsidP="00E13E22">
      <w:pPr>
        <w:pStyle w:val="a3"/>
        <w:spacing w:before="0" w:beforeAutospacing="0" w:after="0" w:afterAutospacing="0"/>
        <w:ind w:left="36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</w:rPr>
        <w:t>Внимание!</w:t>
      </w:r>
      <w:r>
        <w:rPr>
          <w:rStyle w:val="a4"/>
          <w:color w:val="6781B8"/>
          <w:sz w:val="36"/>
          <w:szCs w:val="36"/>
        </w:rPr>
        <w:t xml:space="preserve"> </w:t>
      </w:r>
    </w:p>
    <w:p w14:paraId="2A8F9709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61A1FF6C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     Объясните это вашим детям, родным и знакомым.</w:t>
      </w:r>
    </w:p>
    <w:p w14:paraId="1ED0B332" w14:textId="77777777" w:rsidR="00E13E22" w:rsidRDefault="00E13E22" w:rsidP="00E13E22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  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3110A07D" w14:textId="77777777" w:rsidR="00E13E22" w:rsidRDefault="00E13E22"/>
    <w:sectPr w:rsidR="00E1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10F17"/>
    <w:multiLevelType w:val="hybridMultilevel"/>
    <w:tmpl w:val="FC641650"/>
    <w:lvl w:ilvl="0" w:tplc="2424CF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9766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E0"/>
    <w:rsid w:val="00311483"/>
    <w:rsid w:val="004B2C32"/>
    <w:rsid w:val="00E13E22"/>
    <w:rsid w:val="00F43CA3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5D3"/>
  <w15:chartTrackingRefBased/>
  <w15:docId w15:val="{C3400FF3-231A-4B3A-96AC-D36B844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13E22"/>
    <w:rPr>
      <w:b/>
      <w:bCs/>
    </w:rPr>
  </w:style>
  <w:style w:type="paragraph" w:styleId="a5">
    <w:name w:val="List Paragraph"/>
    <w:basedOn w:val="a"/>
    <w:uiPriority w:val="34"/>
    <w:qFormat/>
    <w:rsid w:val="00E1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2023-10-22T09:26:00Z</dcterms:created>
  <dcterms:modified xsi:type="dcterms:W3CDTF">2023-10-22T09:31:00Z</dcterms:modified>
</cp:coreProperties>
</file>